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34" w:rsidRDefault="00E67634" w:rsidP="00E67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67634" w:rsidRDefault="00E67634" w:rsidP="00E67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E67634" w:rsidRDefault="00E67634" w:rsidP="00E67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Галомед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>»</w:t>
      </w:r>
    </w:p>
    <w:p w:rsidR="00E67634" w:rsidRDefault="00E67634" w:rsidP="00E67634">
      <w:pPr>
        <w:jc w:val="right"/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О.Е.Трунова</w:t>
      </w:r>
      <w:proofErr w:type="spellEnd"/>
    </w:p>
    <w:p w:rsidR="00E67634" w:rsidRDefault="00E67634" w:rsidP="00E676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«__»________ 2017</w:t>
      </w:r>
      <w:r w:rsidRPr="00E6763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67634" w:rsidRDefault="00E67634" w:rsidP="00E67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34" w:rsidRDefault="00E67634" w:rsidP="00E67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634" w:rsidRDefault="00E67634" w:rsidP="00E676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67634">
        <w:rPr>
          <w:rFonts w:ascii="Times New Roman" w:hAnsi="Times New Roman" w:cs="Times New Roman"/>
          <w:b/>
          <w:sz w:val="24"/>
          <w:szCs w:val="24"/>
        </w:rPr>
        <w:t>Политика обработки и защиты персональных данных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Галомед</w:t>
      </w:r>
      <w:proofErr w:type="spellEnd"/>
      <w:r w:rsidRPr="00E67634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Настоящая Политика в отношении обработки персональных данных (далее –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медицинской организации ООО «</w:t>
      </w:r>
      <w:proofErr w:type="spellStart"/>
      <w:r w:rsidR="006D20CB">
        <w:rPr>
          <w:rFonts w:ascii="Times New Roman" w:hAnsi="Times New Roman" w:cs="Times New Roman"/>
          <w:sz w:val="24"/>
          <w:szCs w:val="24"/>
        </w:rPr>
        <w:t>Галомед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» (далее – Организация или Оператор), определяющим ключевые направления его деятельности в области обработки и защиты персональных данных (далее –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), оператором которых является Организация. </w:t>
      </w:r>
      <w:proofErr w:type="gramEnd"/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1.2. Политика разработана в целях реализации требований законодательства в области обработки и защиты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 Организации, в том числе защиты прав на неприкосновенность частной жизни, личной, семейной и врачебной тайн.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1.3. Положения Политики распространяются на отношения по обработке и защите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полученных до ее утверждения.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1.4. Обработка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 Организации осуществляется в связи с выполнением Организацией функций, предусмотренных ее учредительными документами, и определяемых: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Федеральным законом от 21 ноября 2011 г. № 323-ФЗ «Об основах охраны здоровья граждан в Российской Федерации»;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Федеральным законом № 152-ФЗ от 27 июля 2006 года «О персональных данных»;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Российской Федерации. Кроме того, обработка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1.5. 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1.6. Действующая редакция хранится в месте нахождения Организации по адресу: г. </w:t>
      </w:r>
      <w:r>
        <w:rPr>
          <w:rFonts w:ascii="Times New Roman" w:hAnsi="Times New Roman" w:cs="Times New Roman"/>
          <w:sz w:val="24"/>
          <w:szCs w:val="24"/>
        </w:rPr>
        <w:t>Сокол</w:t>
      </w:r>
      <w:r w:rsidRPr="00E67634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абережная Свободы , д.38</w:t>
      </w:r>
    </w:p>
    <w:p w:rsidR="00E67634" w:rsidRPr="00E67634" w:rsidRDefault="00E67634" w:rsidP="00E67634">
      <w:pPr>
        <w:rPr>
          <w:rFonts w:ascii="Times New Roman" w:hAnsi="Times New Roman" w:cs="Times New Roman"/>
          <w:b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2. </w:t>
      </w:r>
      <w:r w:rsidRPr="00E67634">
        <w:rPr>
          <w:rFonts w:ascii="Times New Roman" w:hAnsi="Times New Roman" w:cs="Times New Roman"/>
          <w:b/>
          <w:sz w:val="24"/>
          <w:szCs w:val="24"/>
        </w:rPr>
        <w:t xml:space="preserve">Термины и принятые сокращения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Персональные данные (</w:t>
      </w:r>
      <w:proofErr w:type="spellStart"/>
      <w:r w:rsidRPr="00E67634">
        <w:rPr>
          <w:rFonts w:ascii="Times New Roman" w:hAnsi="Times New Roman" w:cs="Times New Roman"/>
          <w:b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b/>
          <w:sz w:val="24"/>
          <w:szCs w:val="24"/>
        </w:rPr>
        <w:t>)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7634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  <w:proofErr w:type="gramEnd"/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</w:t>
      </w:r>
      <w:r w:rsidRPr="00E67634">
        <w:rPr>
          <w:rFonts w:ascii="Times New Roman" w:hAnsi="Times New Roman" w:cs="Times New Roman"/>
          <w:sz w:val="24"/>
          <w:szCs w:val="24"/>
        </w:rPr>
        <w:t xml:space="preserve">х – действия, в результате которых становится невозможным восстановить содержание персональных данных в информационной </w:t>
      </w:r>
      <w:r w:rsidRPr="00E67634">
        <w:rPr>
          <w:rFonts w:ascii="Times New Roman" w:hAnsi="Times New Roman" w:cs="Times New Roman"/>
          <w:sz w:val="24"/>
          <w:szCs w:val="24"/>
        </w:rPr>
        <w:lastRenderedPageBreak/>
        <w:t xml:space="preserve">системе персональных данных и (или) в результате которых уничтожаются материальные носители персональных данных;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Автоматизированная обработка персональных данных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обработка персональных данных с помощью средств вычислительной техники;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 (ИСПД)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Пациент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634">
        <w:rPr>
          <w:rFonts w:ascii="Times New Roman" w:hAnsi="Times New Roman" w:cs="Times New Roman"/>
          <w:b/>
          <w:sz w:val="24"/>
          <w:szCs w:val="24"/>
        </w:rPr>
        <w:t>Медицинская деятельность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 </w:t>
      </w:r>
      <w:proofErr w:type="gramEnd"/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b/>
          <w:sz w:val="24"/>
          <w:szCs w:val="24"/>
        </w:rPr>
        <w:t>Лечащий врач</w:t>
      </w:r>
      <w:r w:rsidRPr="00E67634">
        <w:rPr>
          <w:rFonts w:ascii="Times New Roman" w:hAnsi="Times New Roman" w:cs="Times New Roman"/>
          <w:sz w:val="24"/>
          <w:szCs w:val="24"/>
        </w:rPr>
        <w:t xml:space="preserve"> – врач, на которого возложены функции по организации и непосредственному оказанию пациенту медицинской помощи в период наблюдения за ним и его лечения.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>3. Принципы обеспечения безопасности персональных данных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3.1. Основной задачей обеспечения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при их обработке в Организации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разрушения (уничтожения) или искажения их в процессе обработки.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3.2. Для обеспечения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Организация руководствуется следующими принципами: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законность: защита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системность: обработка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 Организации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комплексность: защита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Организации и других имеющихся в Организации систем и средств защиты;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непрерывность: защита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в том числе при проведении ремонтных и регламентных работ;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своевременность: меры, обеспечивающие надлежащий уровень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>, принимаются до начала их обработки;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преемственность и непрерывность совершенствования: модернизация и наращивание мер и средств защиты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результатов анализа практики обработки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 Организации с учетом выявления новых способов и средств реализации угроз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отечественного и зарубежного опыта в сфере защиты информации;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персональная ответственность: ответственность за обеспечение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возлагается на Работников в пределах их обязанностей, связанных с обработкой и защитой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>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минимизация прав доступа: доступ к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предоставляется Работникам только в объеме, необходимом для выполнения их должностных обязанностей;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гибкость: обеспечение выполнения функций защиты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при изменении характеристик функционирования информационных систем персональных данных Организации, а также объема и состава обрабатываемых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специализация и профессионализм: реализация мер по обеспечению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осуществляются Работниками, имеющими необходимые для этого квалификацию и опыт;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наблюдаемость и прозрачность: меры по обеспечению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а результаты контроля регулярно анализируются.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3.3. В Организации не производится обработка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 Организации, в том числе при достижении целей их обработки или утраты необходимости в достижении этих целей, обрабатывавшиеся Организацией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уничтожатся или обезличиваются.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3.4. При обработке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обеспечиваются их точность, достаточность, а при необходимости – и актуальность по отношению к целям обработки. Организация принимает необходимые меры по удалению или уточнению неполных или неточных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. 4.Обработка персональных данных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lastRenderedPageBreak/>
        <w:t xml:space="preserve">4.1. Получение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4.1.1. Все ПД следует получать от самого субъекта. Если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4.1.2. Оператор должен сообщить субъекту о целях, предполагаемых источниках и способах получения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характере подлежащих получению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перечне действий с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сроке, в течение которого действует согласие и порядке его отзыва, а также о последствиях отказа субъекта дать письменное согласие на их получение.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4.1.3. Документы, содержащие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создаются путем: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>а) копирования оригиналов документов (паспорт, документ об образовании, свидетельство ИНН, пенсионное свидетельство и др.);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б) внесения сведений в учетные формы; в) получения оригиналов необходимых документов (трудовая книжка, медицинское заключение, характеристика и др.).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7634">
        <w:rPr>
          <w:rFonts w:ascii="Times New Roman" w:hAnsi="Times New Roman" w:cs="Times New Roman"/>
          <w:sz w:val="24"/>
          <w:szCs w:val="24"/>
        </w:rPr>
        <w:t xml:space="preserve">Порядок доступа субъекта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к его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обрабатываемым Организацией, определяется в соответствии с законодательством и определяется внутренними регулятивными документами Организации. </w:t>
      </w:r>
      <w:proofErr w:type="gramEnd"/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4.2. Обработка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4.2.1. Обработка персональных данных осуществляется: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с согласия субъекта персональных данных на обработку его персональных данных;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в случаях, когда обработка персональных данных необходима для осуществления и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функций, полномочий и обязанностей;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Доступ Работников к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обрабатываемым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Допущенные к обработке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Работники под роспись знакомятся с документами организации, устанавливающими порядок обработки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включая документы, устанавливающие права и обязанности конкретных Работников. Организацией производится устранение выявленных нарушений законодательства об обработке и защите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4.2.2 Цели обработки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обеспечение организации оказания медицинской помощи населению, а также наиболее полного исполнения обязательств и компетенций в соответствии с Федеральными законами от 21 ноября 2011г № 323-ФЗ «Об основах охраны здоровья 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 предоставления медицинскими организациями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платных медицинских услуг, утвержденными Постановлением Правительства Российской Федерации от 4 октября 2012 г. № 1006;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осуществление трудовых отношений;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осуществление гражданско-правовых отношений.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>4.2.3. Категории субъектов персональных данных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Организации обрабатываются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следующих субъектов: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физические лица, состоящие с учреждением в трудовых отношениях;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физические лица, являющие близкими родственниками сотрудников учреждения;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физические лица, уволившиеся из учреждения;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физические лица, являющиеся кандидатами на работу;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физические лица, состоящие с учреждением в гражданско-правовых отношениях;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физические лица, обратившиеся в учреждение за медицинской помощью.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обрабатываемые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Организацией: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данные, полученные при осуществлении трудовых отношений;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данные, полученные для осуществления отбора кандидатов на работу в организацию;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данные, полученные при осуществлении гражданско-правовых отношений;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данные, полученные при оказании медицинской помощи. Полный список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представлен в Перечне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утвержденном директором Организации.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4.2.5. Обработка персональных данных ведется: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автоматизации.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без использования средств автоматизации.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4.3. Хранение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4.3.1.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субъектов могут быть получены, проходить дальнейшую обработку и передаваться на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как на бумажных носителях, так и в электронном виде.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4.3.2.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зафиксированные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на бумажных носителях, хранятся в запираемых шкафах, либо в запираемых помещениях с ограниченным правом доступа (регистратура).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lastRenderedPageBreak/>
        <w:t xml:space="preserve"> 4.3.3.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субъектов, обрабатываемые с использованием средств автоматизации в разных целях, хранятся в разных папках (вкладках).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>4.3.4. Не допускается хранение и размещение документов, содержащих ПД, в открытых электронных каталогах (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файлообменниках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>) в ИСПД.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4.3.5. Хранение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 форме, позволяющей определить субъекта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4.4. Уничтожение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4.4.1. Уничтожение документов (носителей), содержащих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4.4.2.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на электронных носителях уничтожаются путем стирания или форматирования носителя.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4.4.3. Уничтожение производится комиссией. Факт уничтожения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подтверждается документально актом об уничтожении носителей, подписанным членами комиссии. 4.5. Передача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4.5.1. Организация передает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третьим лицам в следующих случаях: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субъект выразил свое согласие на такие действия;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передача предусмотрена российским или иным применимым законодательством в рамках установленной законодательством процедуры.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4.5.2. Перечень лиц, которым передаются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Третьи лица, которым передаются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>: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Пенсионный фонд РФ для учета (на законных основаниях);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налоговые органы РФ (на законных основаниях);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Фонд социального страхования (на законных основаниях);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Территориальный фонд обязательного медицинского страхования (на законных основаниях);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страховые медицинские организации по обязательному и добровольному медицинскому страхованию (на законных основаниях);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банки для начисления заработной платы (на основании договора);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судебные и правоохранительные органы в случаях, установленных законодательством;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бюро кредитных историй (с согласия субъекта);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юридические фирмы, работающие в рамках законодательства РФ, при неисполнении обязательств по договору займа (с согласия субъекта).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 Защита персональных данных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5.1. 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публикаторской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и рекламной деятельности, аналитической работы.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5.5. Основными мерами защиты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>, используемыми Организацией, являются: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5.5.1. Назначение лица ответственного за обработку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которое осуществляет организацию обработки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обучение и инструктаж, внутренний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соблюдением учреждением и его работниками требований к защите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5.5.2. Определение актуальных угроз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при их обработке в ИСПД, и разработка мер и мероприятий по защите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>5.5.3. Разработка политики в отношении обработки персональных данных;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5.5.4. Установление правил доступа к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обрабатываемым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в ИСПД, а также обеспечения регистрации и учета всех действий, совершаемых с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 ИСПД;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>5.5.5. 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5.5.6. Применение прошедших в установленном порядке процедуру оценки соответствия средств защиты информации, учет машинных носителей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обеспечение их сохранности;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5.5.7. Сертифицированное антивирусное программное обеспечение с регулярно обновляемыми базами;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5.5.8. Сертифицированное программное средство защиты информации от несанкционированного доступа;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5.5.9. Сертифицированные межсетевой экран и средство обнаружения вторжения;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lastRenderedPageBreak/>
        <w:t xml:space="preserve">5.5.10. Соблюдение условий, обеспечивающих сохранность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5.5.11. Установление правил доступа к обрабатываемым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обеспечение регистрации и учета действий, совершаемых с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>, а также обнаружение фактов несанкционированного доступа к персональным данным и принятия мер;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5.5.12. Восстановление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модифицированных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или уничтоженных вследствие несанкционированного доступа к ним;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5.5.13. Обучение работников Организации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Организации в отношении обработки персональных данных, локальным актам по вопросам обработки персональных данных;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>5.5.14. Осуществление внутреннего контроля и аудита.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6. Основные права субъекта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и обязанности Организации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6.1. Основные права субъекта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Субъект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подтверждение факта обработки персональных данных оператором;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правовые основания и цели обработки персональных данных;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цели и применяемые оператором способы обработки персональных данных;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сроки обработки персональных данных, в том числе сроки их хранения;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порядок осуществления субъектом персональных данных прав, предусмотренных Федеральным законом «О персональных данных»;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информацию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осуществленной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или о предполагаемой трансграничной передаче данных; </w:t>
      </w:r>
    </w:p>
    <w:p w:rsid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327906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иные сведения, предусмотренные настоящим Федеральным законом или другими федеральными законами. Субъект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327906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6.2. Обязанности Организации Организация обязана: </w:t>
      </w:r>
    </w:p>
    <w:p w:rsidR="00327906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при сборе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предоставить информацию об обработке его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7906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в случаях если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были получены не от субъекта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634">
        <w:rPr>
          <w:rFonts w:ascii="Times New Roman" w:hAnsi="Times New Roman" w:cs="Times New Roman"/>
          <w:sz w:val="24"/>
          <w:szCs w:val="24"/>
        </w:rPr>
        <w:t>уведомить</w:t>
      </w:r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субъекта; </w:t>
      </w:r>
    </w:p>
    <w:p w:rsidR="00327906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при отказе в предоставлении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субъекту разъясняются последствия такого отказа;</w:t>
      </w:r>
    </w:p>
    <w:p w:rsidR="00327906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к сведениям о реализуемых требованиях к защите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7906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proofErr w:type="gram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proofErr w:type="gramEnd"/>
      <w:r w:rsidRPr="00E67634">
        <w:rPr>
          <w:rFonts w:ascii="Times New Roman" w:hAnsi="Times New Roman" w:cs="Times New Roman"/>
          <w:sz w:val="24"/>
          <w:szCs w:val="24"/>
        </w:rPr>
        <w:t xml:space="preserve"> а также от иных неправомерных действий в отношении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>;</w:t>
      </w:r>
    </w:p>
    <w:p w:rsidR="005B3441" w:rsidRPr="00E67634" w:rsidRDefault="00E67634" w:rsidP="00E67634">
      <w:pPr>
        <w:rPr>
          <w:rFonts w:ascii="Times New Roman" w:hAnsi="Times New Roman" w:cs="Times New Roman"/>
          <w:sz w:val="24"/>
          <w:szCs w:val="24"/>
        </w:rPr>
      </w:pPr>
      <w:r w:rsidRPr="00E67634">
        <w:rPr>
          <w:rFonts w:ascii="Times New Roman" w:hAnsi="Times New Roman" w:cs="Times New Roman"/>
          <w:sz w:val="24"/>
          <w:szCs w:val="24"/>
        </w:rPr>
        <w:t xml:space="preserve"> </w:t>
      </w:r>
      <w:r w:rsidRPr="00E67634">
        <w:rPr>
          <w:rFonts w:ascii="Times New Roman" w:hAnsi="Times New Roman" w:cs="Times New Roman"/>
          <w:sz w:val="24"/>
          <w:szCs w:val="24"/>
        </w:rPr>
        <w:sym w:font="Symbol" w:char="F0B7"/>
      </w:r>
      <w:r w:rsidRPr="00E67634">
        <w:rPr>
          <w:rFonts w:ascii="Times New Roman" w:hAnsi="Times New Roman" w:cs="Times New Roman"/>
          <w:sz w:val="24"/>
          <w:szCs w:val="24"/>
        </w:rPr>
        <w:t xml:space="preserve"> давать ответы на запросы и обращения субъектов </w:t>
      </w:r>
      <w:proofErr w:type="spellStart"/>
      <w:r w:rsidRPr="00E67634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E67634">
        <w:rPr>
          <w:rFonts w:ascii="Times New Roman" w:hAnsi="Times New Roman" w:cs="Times New Roman"/>
          <w:sz w:val="24"/>
          <w:szCs w:val="24"/>
        </w:rPr>
        <w:t xml:space="preserve">, их представителей и уполномоченного органа по </w:t>
      </w:r>
      <w:r w:rsidRPr="00327906">
        <w:rPr>
          <w:rFonts w:ascii="Times New Roman" w:hAnsi="Times New Roman" w:cs="Times New Roman"/>
          <w:sz w:val="24"/>
          <w:szCs w:val="24"/>
        </w:rPr>
        <w:t>защ</w:t>
      </w:r>
      <w:r w:rsidR="00327906" w:rsidRPr="00327906">
        <w:rPr>
          <w:rFonts w:ascii="Times New Roman" w:hAnsi="Times New Roman" w:cs="Times New Roman"/>
          <w:sz w:val="24"/>
          <w:szCs w:val="24"/>
        </w:rPr>
        <w:t xml:space="preserve">ите прав субъектов </w:t>
      </w:r>
      <w:proofErr w:type="spellStart"/>
      <w:r w:rsidR="00327906" w:rsidRPr="0032790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327906">
        <w:t>.</w:t>
      </w:r>
    </w:p>
    <w:sectPr w:rsidR="005B3441" w:rsidRPr="00E67634" w:rsidSect="005B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BE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3DE503F"/>
    <w:multiLevelType w:val="hybridMultilevel"/>
    <w:tmpl w:val="A99400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36"/>
    <w:rsid w:val="000264A7"/>
    <w:rsid w:val="00327906"/>
    <w:rsid w:val="003C0F64"/>
    <w:rsid w:val="00531F4F"/>
    <w:rsid w:val="005B3441"/>
    <w:rsid w:val="006D20CB"/>
    <w:rsid w:val="00E67634"/>
    <w:rsid w:val="00F3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4A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64A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A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A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A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A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A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A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A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6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6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64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64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64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64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64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64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4A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64A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A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A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A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A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A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A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A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6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6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64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64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64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64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64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64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Galomed</dc:creator>
  <cp:lastModifiedBy>Пользователь Windows</cp:lastModifiedBy>
  <cp:revision>2</cp:revision>
  <dcterms:created xsi:type="dcterms:W3CDTF">2019-06-28T13:46:00Z</dcterms:created>
  <dcterms:modified xsi:type="dcterms:W3CDTF">2019-06-28T13:46:00Z</dcterms:modified>
</cp:coreProperties>
</file>